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Default="000972E7" w:rsidP="00277634">
            <w:pPr>
              <w:spacing w:beforeLines="50" w:before="180" w:afterLines="50" w:after="180"/>
            </w:pPr>
            <w:r w:rsidRPr="000972E7">
              <w:rPr>
                <w:rFonts w:hint="eastAsia"/>
              </w:rPr>
              <w:t>印尼繼續保持東南亞第一大汽車市場地位</w:t>
            </w:r>
          </w:p>
        </w:tc>
      </w:tr>
      <w:tr w:rsidR="00277634" w:rsidTr="00277634">
        <w:tc>
          <w:tcPr>
            <w:tcW w:w="10196" w:type="dxa"/>
          </w:tcPr>
          <w:p w:rsidR="000972E7" w:rsidRDefault="000972E7" w:rsidP="000972E7">
            <w:pPr>
              <w:rPr>
                <w:rFonts w:hint="eastAsia"/>
              </w:rPr>
            </w:pPr>
            <w:r>
              <w:rPr>
                <w:rFonts w:hint="eastAsia"/>
              </w:rPr>
              <w:t>印尼《商報》</w:t>
            </w:r>
            <w:r>
              <w:rPr>
                <w:rFonts w:hint="eastAsia"/>
              </w:rPr>
              <w:t>4</w:t>
            </w:r>
            <w:r>
              <w:rPr>
                <w:rFonts w:hint="eastAsia"/>
              </w:rPr>
              <w:t>月</w:t>
            </w:r>
            <w:r>
              <w:rPr>
                <w:rFonts w:hint="eastAsia"/>
              </w:rPr>
              <w:t>3</w:t>
            </w:r>
            <w:r>
              <w:rPr>
                <w:rFonts w:hint="eastAsia"/>
              </w:rPr>
              <w:t>日訊</w:t>
            </w:r>
            <w:r>
              <w:rPr>
                <w:rFonts w:hint="eastAsia"/>
              </w:rPr>
              <w:t>,</w:t>
            </w:r>
            <w:r>
              <w:rPr>
                <w:rFonts w:hint="eastAsia"/>
              </w:rPr>
              <w:t>根據東南亞機動車聯盟（</w:t>
            </w:r>
            <w:r>
              <w:rPr>
                <w:rFonts w:hint="eastAsia"/>
              </w:rPr>
              <w:t>AAF</w:t>
            </w:r>
            <w:r>
              <w:rPr>
                <w:rFonts w:hint="eastAsia"/>
              </w:rPr>
              <w:t>）數據，去年印尼的汽車銷售達到</w:t>
            </w:r>
            <w:r>
              <w:rPr>
                <w:rFonts w:hint="eastAsia"/>
              </w:rPr>
              <w:t>108</w:t>
            </w:r>
            <w:r>
              <w:rPr>
                <w:rFonts w:hint="eastAsia"/>
              </w:rPr>
              <w:t>萬輛，</w:t>
            </w:r>
            <w:proofErr w:type="gramStart"/>
            <w:r>
              <w:rPr>
                <w:rFonts w:hint="eastAsia"/>
              </w:rPr>
              <w:t>佔</w:t>
            </w:r>
            <w:proofErr w:type="gramEnd"/>
            <w:r>
              <w:rPr>
                <w:rFonts w:hint="eastAsia"/>
              </w:rPr>
              <w:t>東南亞區汽車</w:t>
            </w:r>
            <w:r>
              <w:rPr>
                <w:rFonts w:hint="eastAsia"/>
              </w:rPr>
              <w:t>334</w:t>
            </w:r>
            <w:r>
              <w:rPr>
                <w:rFonts w:hint="eastAsia"/>
              </w:rPr>
              <w:t>萬輛總銷量的</w:t>
            </w:r>
            <w:r>
              <w:rPr>
                <w:rFonts w:hint="eastAsia"/>
              </w:rPr>
              <w:t>32.32%</w:t>
            </w:r>
            <w:r>
              <w:rPr>
                <w:rFonts w:hint="eastAsia"/>
              </w:rPr>
              <w:t>，位居第</w:t>
            </w:r>
            <w:r>
              <w:rPr>
                <w:rFonts w:hint="eastAsia"/>
              </w:rPr>
              <w:t>1</w:t>
            </w:r>
            <w:r>
              <w:rPr>
                <w:rFonts w:hint="eastAsia"/>
              </w:rPr>
              <w:t>位。泰國（</w:t>
            </w:r>
            <w:r>
              <w:rPr>
                <w:rFonts w:hint="eastAsia"/>
              </w:rPr>
              <w:t>87</w:t>
            </w:r>
            <w:r>
              <w:rPr>
                <w:rFonts w:hint="eastAsia"/>
              </w:rPr>
              <w:t>萬輛），馬來西亞（</w:t>
            </w:r>
            <w:r>
              <w:rPr>
                <w:rFonts w:hint="eastAsia"/>
              </w:rPr>
              <w:t>57</w:t>
            </w:r>
            <w:r>
              <w:rPr>
                <w:rFonts w:hint="eastAsia"/>
              </w:rPr>
              <w:t>萬輛）分別佔據第</w:t>
            </w:r>
            <w:r>
              <w:rPr>
                <w:rFonts w:hint="eastAsia"/>
              </w:rPr>
              <w:t>2</w:t>
            </w:r>
            <w:r>
              <w:rPr>
                <w:rFonts w:hint="eastAsia"/>
              </w:rPr>
              <w:t>、</w:t>
            </w:r>
            <w:r>
              <w:rPr>
                <w:rFonts w:hint="eastAsia"/>
              </w:rPr>
              <w:t>3</w:t>
            </w:r>
            <w:r>
              <w:rPr>
                <w:rFonts w:hint="eastAsia"/>
              </w:rPr>
              <w:t>位。</w:t>
            </w:r>
          </w:p>
          <w:p w:rsidR="00277634" w:rsidRDefault="000972E7" w:rsidP="000972E7">
            <w:r>
              <w:rPr>
                <w:rFonts w:hint="eastAsia"/>
              </w:rPr>
              <w:t xml:space="preserve">   </w:t>
            </w:r>
            <w:r>
              <w:rPr>
                <w:rFonts w:hint="eastAsia"/>
              </w:rPr>
              <w:t>日前，印尼機動車業協會（</w:t>
            </w:r>
            <w:r>
              <w:rPr>
                <w:rFonts w:hint="eastAsia"/>
              </w:rPr>
              <w:t>Gaikindo</w:t>
            </w:r>
            <w:r>
              <w:rPr>
                <w:rFonts w:hint="eastAsia"/>
              </w:rPr>
              <w:t>）第</w:t>
            </w:r>
            <w:r>
              <w:rPr>
                <w:rFonts w:hint="eastAsia"/>
              </w:rPr>
              <w:t>1</w:t>
            </w:r>
            <w:r>
              <w:rPr>
                <w:rFonts w:hint="eastAsia"/>
              </w:rPr>
              <w:t>主席蘇吉亞多稱，印尼仍引領東南亞汽車市場，主要因素是經濟好轉、眾多人口和持續提高的人均收入。為使汽車市場能持續增長，蘇吉亞多希望政府盡快制定機動車關稅協調政策，減輕對轎車課以的奢侈品銷售稅（</w:t>
            </w:r>
            <w:r>
              <w:rPr>
                <w:rFonts w:hint="eastAsia"/>
              </w:rPr>
              <w:t>PPnBM</w:t>
            </w:r>
            <w:r>
              <w:rPr>
                <w:rFonts w:hint="eastAsia"/>
              </w:rPr>
              <w:t>）。</w:t>
            </w:r>
          </w:p>
        </w:tc>
      </w:tr>
      <w:tr w:rsidR="00277634" w:rsidTr="00277634">
        <w:tc>
          <w:tcPr>
            <w:tcW w:w="10196" w:type="dxa"/>
            <w:shd w:val="clear" w:color="auto" w:fill="FFC000"/>
          </w:tcPr>
          <w:p w:rsidR="00277634" w:rsidRDefault="000972E7" w:rsidP="00277634">
            <w:pPr>
              <w:spacing w:beforeLines="50" w:before="180" w:afterLines="50" w:after="180"/>
            </w:pPr>
            <w:r w:rsidRPr="000972E7">
              <w:rPr>
                <w:rFonts w:hint="eastAsia"/>
              </w:rPr>
              <w:t>伊朗媒體分析伊朗經濟形勢</w:t>
            </w:r>
          </w:p>
        </w:tc>
      </w:tr>
      <w:tr w:rsidR="00277634" w:rsidTr="00277634">
        <w:tc>
          <w:tcPr>
            <w:tcW w:w="10196" w:type="dxa"/>
          </w:tcPr>
          <w:p w:rsidR="000972E7" w:rsidRDefault="000972E7" w:rsidP="000972E7">
            <w:pPr>
              <w:rPr>
                <w:rFonts w:hint="eastAsia"/>
              </w:rPr>
            </w:pPr>
            <w:bookmarkStart w:id="0" w:name="_GoBack"/>
            <w:bookmarkEnd w:id="0"/>
            <w:r>
              <w:rPr>
                <w:rFonts w:hint="eastAsia"/>
              </w:rPr>
              <w:t xml:space="preserve">    </w:t>
            </w:r>
            <w:r>
              <w:rPr>
                <w:rFonts w:hint="eastAsia"/>
              </w:rPr>
              <w:t>《財經論壇報》</w:t>
            </w:r>
            <w:r>
              <w:rPr>
                <w:rFonts w:hint="eastAsia"/>
              </w:rPr>
              <w:t>3</w:t>
            </w:r>
            <w:r>
              <w:rPr>
                <w:rFonts w:hint="eastAsia"/>
              </w:rPr>
              <w:t>月</w:t>
            </w:r>
            <w:r>
              <w:rPr>
                <w:rFonts w:hint="eastAsia"/>
              </w:rPr>
              <w:t>19</w:t>
            </w:r>
            <w:r>
              <w:rPr>
                <w:rFonts w:hint="eastAsia"/>
              </w:rPr>
              <w:t>日發表評論性文章，對伊歷去年（</w:t>
            </w:r>
            <w:r>
              <w:rPr>
                <w:rFonts w:hint="eastAsia"/>
              </w:rPr>
              <w:t>2017</w:t>
            </w:r>
            <w:r>
              <w:rPr>
                <w:rFonts w:hint="eastAsia"/>
              </w:rPr>
              <w:t>年</w:t>
            </w:r>
            <w:r>
              <w:rPr>
                <w:rFonts w:hint="eastAsia"/>
              </w:rPr>
              <w:t>3</w:t>
            </w:r>
            <w:r>
              <w:rPr>
                <w:rFonts w:hint="eastAsia"/>
              </w:rPr>
              <w:t>月至</w:t>
            </w:r>
            <w:r>
              <w:rPr>
                <w:rFonts w:hint="eastAsia"/>
              </w:rPr>
              <w:t>2018</w:t>
            </w:r>
            <w:r>
              <w:rPr>
                <w:rFonts w:hint="eastAsia"/>
              </w:rPr>
              <w:t>年</w:t>
            </w:r>
            <w:r>
              <w:rPr>
                <w:rFonts w:hint="eastAsia"/>
              </w:rPr>
              <w:t>3</w:t>
            </w:r>
            <w:r>
              <w:rPr>
                <w:rFonts w:hint="eastAsia"/>
              </w:rPr>
              <w:t>月）伊朗國內經濟形勢進行分析。</w:t>
            </w:r>
          </w:p>
          <w:p w:rsidR="000972E7" w:rsidRDefault="000972E7" w:rsidP="000972E7">
            <w:pPr>
              <w:rPr>
                <w:rFonts w:hint="eastAsia"/>
              </w:rPr>
            </w:pPr>
            <w:r>
              <w:rPr>
                <w:rFonts w:hint="eastAsia"/>
              </w:rPr>
              <w:t xml:space="preserve">    </w:t>
            </w:r>
            <w:r>
              <w:rPr>
                <w:rFonts w:hint="eastAsia"/>
              </w:rPr>
              <w:t>文章指出，多年來，伊朗經濟一直與外部政治、外交事態發展相關聯。長期以來，國際制裁通過切斷伊朗與國際其他經濟體的貿易聯繫來限制經濟增長。</w:t>
            </w:r>
            <w:r>
              <w:rPr>
                <w:rFonts w:hint="eastAsia"/>
              </w:rPr>
              <w:t>2015</w:t>
            </w:r>
            <w:r>
              <w:rPr>
                <w:rFonts w:hint="eastAsia"/>
              </w:rPr>
              <w:t>年</w:t>
            </w:r>
            <w:r>
              <w:rPr>
                <w:rFonts w:hint="eastAsia"/>
              </w:rPr>
              <w:t>7</w:t>
            </w:r>
            <w:r>
              <w:rPr>
                <w:rFonts w:hint="eastAsia"/>
              </w:rPr>
              <w:t>月，伊朗總統魯哈尼與其他各國</w:t>
            </w:r>
            <w:proofErr w:type="gramStart"/>
            <w:r>
              <w:rPr>
                <w:rFonts w:hint="eastAsia"/>
              </w:rPr>
              <w:t>簽署伊核協議</w:t>
            </w:r>
            <w:proofErr w:type="gramEnd"/>
            <w:r>
              <w:rPr>
                <w:rFonts w:hint="eastAsia"/>
              </w:rPr>
              <w:t>，以限制核活動來換取上述制裁的取消，這是近年來的里程碑。</w:t>
            </w:r>
            <w:proofErr w:type="gramStart"/>
            <w:r>
              <w:rPr>
                <w:rFonts w:hint="eastAsia"/>
              </w:rPr>
              <w:t>伊核協議</w:t>
            </w:r>
            <w:proofErr w:type="gramEnd"/>
            <w:r>
              <w:rPr>
                <w:rFonts w:hint="eastAsia"/>
              </w:rPr>
              <w:t>於</w:t>
            </w:r>
            <w:r>
              <w:rPr>
                <w:rFonts w:hint="eastAsia"/>
              </w:rPr>
              <w:t>2016</w:t>
            </w:r>
            <w:r>
              <w:rPr>
                <w:rFonts w:hint="eastAsia"/>
              </w:rPr>
              <w:t>年</w:t>
            </w:r>
            <w:r>
              <w:rPr>
                <w:rFonts w:hint="eastAsia"/>
              </w:rPr>
              <w:t>1</w:t>
            </w:r>
            <w:r>
              <w:rPr>
                <w:rFonts w:hint="eastAsia"/>
              </w:rPr>
              <w:t>月中旬開始實施，這意味著在文字層面國際社會不會對伊朗實施更多的經濟制裁。</w:t>
            </w:r>
          </w:p>
          <w:p w:rsidR="000972E7" w:rsidRDefault="000972E7" w:rsidP="000972E7">
            <w:pPr>
              <w:rPr>
                <w:rFonts w:hint="eastAsia"/>
              </w:rPr>
            </w:pPr>
            <w:r>
              <w:rPr>
                <w:rFonts w:hint="eastAsia"/>
              </w:rPr>
              <w:t xml:space="preserve">    </w:t>
            </w:r>
            <w:r>
              <w:rPr>
                <w:rFonts w:hint="eastAsia"/>
              </w:rPr>
              <w:t>文章認為，這為伊朗帶來了前所未有的經濟增長。據伊朗央行公佈的數據，</w:t>
            </w:r>
            <w:r>
              <w:rPr>
                <w:rFonts w:hint="eastAsia"/>
              </w:rPr>
              <w:t>2016/17</w:t>
            </w:r>
            <w:proofErr w:type="gramStart"/>
            <w:r>
              <w:rPr>
                <w:rFonts w:hint="eastAsia"/>
              </w:rPr>
              <w:t>財年伊朗</w:t>
            </w:r>
            <w:proofErr w:type="gramEnd"/>
            <w:r>
              <w:rPr>
                <w:rFonts w:hint="eastAsia"/>
              </w:rPr>
              <w:t>GDP</w:t>
            </w:r>
            <w:r>
              <w:rPr>
                <w:rFonts w:hint="eastAsia"/>
              </w:rPr>
              <w:t>增長率達到</w:t>
            </w:r>
            <w:r>
              <w:rPr>
                <w:rFonts w:hint="eastAsia"/>
              </w:rPr>
              <w:t>12.5%</w:t>
            </w:r>
            <w:r>
              <w:rPr>
                <w:rFonts w:hint="eastAsia"/>
              </w:rPr>
              <w:t>，這歸功於油氣領域的大幅增長（</w:t>
            </w:r>
            <w:r>
              <w:rPr>
                <w:rFonts w:hint="eastAsia"/>
              </w:rPr>
              <w:t>61.6%</w:t>
            </w:r>
            <w:r>
              <w:rPr>
                <w:rFonts w:hint="eastAsia"/>
              </w:rPr>
              <w:t>），非油氣領域的增長數據為</w:t>
            </w:r>
            <w:r>
              <w:rPr>
                <w:rFonts w:hint="eastAsia"/>
              </w:rPr>
              <w:t>3.3%</w:t>
            </w:r>
            <w:r>
              <w:rPr>
                <w:rFonts w:hint="eastAsia"/>
              </w:rPr>
              <w:t>。伊朗統計中心的數據則較為平淡，油氣領域增長率為</w:t>
            </w:r>
            <w:r>
              <w:rPr>
                <w:rFonts w:hint="eastAsia"/>
              </w:rPr>
              <w:t>8.3%</w:t>
            </w:r>
            <w:r>
              <w:rPr>
                <w:rFonts w:hint="eastAsia"/>
              </w:rPr>
              <w:t>，</w:t>
            </w:r>
            <w:proofErr w:type="gramStart"/>
            <w:r>
              <w:rPr>
                <w:rFonts w:hint="eastAsia"/>
              </w:rPr>
              <w:t>非油領域</w:t>
            </w:r>
            <w:proofErr w:type="gramEnd"/>
            <w:r>
              <w:rPr>
                <w:rFonts w:hint="eastAsia"/>
              </w:rPr>
              <w:t>增長率為</w:t>
            </w:r>
            <w:r>
              <w:rPr>
                <w:rFonts w:hint="eastAsia"/>
              </w:rPr>
              <w:t>6.3%</w:t>
            </w:r>
            <w:r>
              <w:rPr>
                <w:rFonts w:hint="eastAsia"/>
              </w:rPr>
              <w:t>。然而隨著被壓制的產能（尤其在油氣領域）逐步回覆生產，增長的可持續性在</w:t>
            </w:r>
            <w:proofErr w:type="gramStart"/>
            <w:r>
              <w:rPr>
                <w:rFonts w:hint="eastAsia"/>
              </w:rPr>
              <w:t>本財年</w:t>
            </w:r>
            <w:proofErr w:type="gramEnd"/>
            <w:r>
              <w:rPr>
                <w:rFonts w:hint="eastAsia"/>
              </w:rPr>
              <w:t>減退。伊朗統計中心發佈的數據顯示，</w:t>
            </w:r>
            <w:proofErr w:type="gramStart"/>
            <w:r>
              <w:rPr>
                <w:rFonts w:hint="eastAsia"/>
              </w:rPr>
              <w:t>本財年前</w:t>
            </w:r>
            <w:proofErr w:type="gramEnd"/>
            <w:r>
              <w:rPr>
                <w:rFonts w:hint="eastAsia"/>
              </w:rPr>
              <w:t>三季度國內經濟同比增長</w:t>
            </w:r>
            <w:r>
              <w:rPr>
                <w:rFonts w:hint="eastAsia"/>
              </w:rPr>
              <w:t>4.4%</w:t>
            </w:r>
            <w:r>
              <w:rPr>
                <w:rFonts w:hint="eastAsia"/>
              </w:rPr>
              <w:t>，其中非油領域增長率為</w:t>
            </w:r>
            <w:r>
              <w:rPr>
                <w:rFonts w:hint="eastAsia"/>
              </w:rPr>
              <w:t>4.7%</w:t>
            </w:r>
            <w:r>
              <w:rPr>
                <w:rFonts w:hint="eastAsia"/>
              </w:rPr>
              <w:t>，服務業、農業、工業各部門增長率分別為</w:t>
            </w:r>
            <w:r>
              <w:rPr>
                <w:rFonts w:hint="eastAsia"/>
              </w:rPr>
              <w:t>7%</w:t>
            </w:r>
            <w:r>
              <w:rPr>
                <w:rFonts w:hint="eastAsia"/>
              </w:rPr>
              <w:t>、</w:t>
            </w:r>
            <w:r>
              <w:rPr>
                <w:rFonts w:hint="eastAsia"/>
              </w:rPr>
              <w:t>1%</w:t>
            </w:r>
            <w:r>
              <w:rPr>
                <w:rFonts w:hint="eastAsia"/>
              </w:rPr>
              <w:t>、</w:t>
            </w:r>
            <w:r>
              <w:rPr>
                <w:rFonts w:hint="eastAsia"/>
              </w:rPr>
              <w:t>3.1%</w:t>
            </w:r>
            <w:r>
              <w:rPr>
                <w:rFonts w:hint="eastAsia"/>
              </w:rPr>
              <w:t>。</w:t>
            </w:r>
          </w:p>
          <w:p w:rsidR="000972E7" w:rsidRDefault="000972E7" w:rsidP="000972E7">
            <w:pPr>
              <w:rPr>
                <w:rFonts w:hint="eastAsia"/>
              </w:rPr>
            </w:pPr>
            <w:r>
              <w:rPr>
                <w:rFonts w:hint="eastAsia"/>
              </w:rPr>
              <w:t xml:space="preserve">    </w:t>
            </w:r>
            <w:r>
              <w:rPr>
                <w:rFonts w:hint="eastAsia"/>
              </w:rPr>
              <w:t>文章強調，伊朗國內經濟一直飽受高通脹率的困擾，而魯哈尼總統實現了其在競選時做出的在任職期間將</w:t>
            </w:r>
            <w:r>
              <w:rPr>
                <w:rFonts w:hint="eastAsia"/>
              </w:rPr>
              <w:t>40%</w:t>
            </w:r>
            <w:r>
              <w:rPr>
                <w:rFonts w:hint="eastAsia"/>
              </w:rPr>
              <w:t>的高通脹率控制在</w:t>
            </w:r>
            <w:r>
              <w:rPr>
                <w:rFonts w:hint="eastAsia"/>
              </w:rPr>
              <w:t>10%</w:t>
            </w:r>
            <w:r>
              <w:rPr>
                <w:rFonts w:hint="eastAsia"/>
              </w:rPr>
              <w:t>以下。</w:t>
            </w:r>
            <w:r>
              <w:rPr>
                <w:rFonts w:hint="eastAsia"/>
              </w:rPr>
              <w:t>2016</w:t>
            </w:r>
            <w:r>
              <w:rPr>
                <w:rFonts w:hint="eastAsia"/>
              </w:rPr>
              <w:t>年</w:t>
            </w:r>
            <w:r>
              <w:rPr>
                <w:rFonts w:hint="eastAsia"/>
              </w:rPr>
              <w:t>6</w:t>
            </w:r>
            <w:r>
              <w:rPr>
                <w:rFonts w:hint="eastAsia"/>
              </w:rPr>
              <w:t>月，伊朗國內通脹率降至個位數水平。伊朗央行最新數據表示，截至</w:t>
            </w:r>
            <w:r>
              <w:rPr>
                <w:rFonts w:hint="eastAsia"/>
              </w:rPr>
              <w:t>2</w:t>
            </w:r>
            <w:r>
              <w:rPr>
                <w:rFonts w:hint="eastAsia"/>
              </w:rPr>
              <w:t>月</w:t>
            </w:r>
            <w:r>
              <w:rPr>
                <w:rFonts w:hint="eastAsia"/>
              </w:rPr>
              <w:t>19</w:t>
            </w:r>
            <w:r>
              <w:rPr>
                <w:rFonts w:hint="eastAsia"/>
              </w:rPr>
              <w:t>日，伊朗一年期</w:t>
            </w:r>
            <w:r>
              <w:rPr>
                <w:rFonts w:hint="eastAsia"/>
              </w:rPr>
              <w:t>CPI</w:t>
            </w:r>
            <w:r>
              <w:rPr>
                <w:rFonts w:hint="eastAsia"/>
              </w:rPr>
              <w:t>指數同比增長</w:t>
            </w:r>
            <w:r>
              <w:rPr>
                <w:rFonts w:hint="eastAsia"/>
              </w:rPr>
              <w:t>9.9%</w:t>
            </w:r>
            <w:r>
              <w:rPr>
                <w:rFonts w:hint="eastAsia"/>
              </w:rPr>
              <w:t>。</w:t>
            </w:r>
          </w:p>
          <w:p w:rsidR="00277634" w:rsidRDefault="000972E7" w:rsidP="000972E7">
            <w:r>
              <w:rPr>
                <w:rFonts w:hint="eastAsia"/>
              </w:rPr>
              <w:t xml:space="preserve">    </w:t>
            </w:r>
            <w:r>
              <w:rPr>
                <w:rFonts w:hint="eastAsia"/>
              </w:rPr>
              <w:t>文章分析，伊朗經濟發展正</w:t>
            </w:r>
            <w:proofErr w:type="gramStart"/>
            <w:r>
              <w:rPr>
                <w:rFonts w:hint="eastAsia"/>
              </w:rPr>
              <w:t>受伊核協議</w:t>
            </w:r>
            <w:proofErr w:type="gramEnd"/>
            <w:r>
              <w:rPr>
                <w:rFonts w:hint="eastAsia"/>
              </w:rPr>
              <w:t>前景不確定性影響，目前美國總統川普正在考慮</w:t>
            </w:r>
            <w:proofErr w:type="gramStart"/>
            <w:r>
              <w:rPr>
                <w:rFonts w:hint="eastAsia"/>
              </w:rPr>
              <w:t>撕毀伊核協議</w:t>
            </w:r>
            <w:proofErr w:type="gramEnd"/>
            <w:r>
              <w:rPr>
                <w:rFonts w:hint="eastAsia"/>
              </w:rPr>
              <w:t>。</w:t>
            </w:r>
            <w:proofErr w:type="gramStart"/>
            <w:r>
              <w:rPr>
                <w:rFonts w:hint="eastAsia"/>
              </w:rPr>
              <w:t>伊核協議</w:t>
            </w:r>
            <w:proofErr w:type="gramEnd"/>
            <w:r>
              <w:rPr>
                <w:rFonts w:hint="eastAsia"/>
              </w:rPr>
              <w:t>達成之後，包括德國、法國、意大利在內的部分歐洲國家與伊朗深化了合作關係，而美國總統川普正敦促歐盟</w:t>
            </w:r>
            <w:proofErr w:type="gramStart"/>
            <w:r>
              <w:rPr>
                <w:rFonts w:hint="eastAsia"/>
              </w:rPr>
              <w:t>修正伊核協議</w:t>
            </w:r>
            <w:proofErr w:type="gramEnd"/>
            <w:r>
              <w:rPr>
                <w:rFonts w:hint="eastAsia"/>
              </w:rPr>
              <w:t>，並以</w:t>
            </w:r>
            <w:proofErr w:type="gramStart"/>
            <w:r>
              <w:rPr>
                <w:rFonts w:hint="eastAsia"/>
              </w:rPr>
              <w:t>退出伊核協議</w:t>
            </w:r>
            <w:proofErr w:type="gramEnd"/>
            <w:r>
              <w:rPr>
                <w:rFonts w:hint="eastAsia"/>
              </w:rPr>
              <w:t>相要挾。儘管歐盟在伊朗有很多利益，如道達爾、西門子、空客等公司在「</w:t>
            </w:r>
            <w:proofErr w:type="gramStart"/>
            <w:r>
              <w:rPr>
                <w:rFonts w:hint="eastAsia"/>
              </w:rPr>
              <w:t>後製裁時代</w:t>
            </w:r>
            <w:proofErr w:type="gramEnd"/>
            <w:r>
              <w:rPr>
                <w:rFonts w:hint="eastAsia"/>
              </w:rPr>
              <w:t>」開展對伊投資，但似乎其正逐步對美國妥協。伊美緊張關係在未來一年將何去何從仍有待觀察，但毋庸置疑，對於一個經濟緩慢復甦的經濟體而言，</w:t>
            </w:r>
            <w:proofErr w:type="gramStart"/>
            <w:r>
              <w:rPr>
                <w:rFonts w:hint="eastAsia"/>
              </w:rPr>
              <w:t>伊核協議</w:t>
            </w:r>
            <w:proofErr w:type="gramEnd"/>
            <w:r>
              <w:rPr>
                <w:rFonts w:hint="eastAsia"/>
              </w:rPr>
              <w:t>的終結絕不會是好兆頭。</w:t>
            </w:r>
          </w:p>
        </w:tc>
      </w:tr>
    </w:tbl>
    <w:p w:rsidR="00592C22" w:rsidRDefault="000972E7"/>
    <w:sectPr w:rsidR="00592C22" w:rsidSect="00FC4638">
      <w:pgSz w:w="11906" w:h="16838"/>
      <w:pgMar w:top="993" w:right="707"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4"/>
    <w:rsid w:val="000972E7"/>
    <w:rsid w:val="00277634"/>
    <w:rsid w:val="002D5C0D"/>
    <w:rsid w:val="00971813"/>
    <w:rsid w:val="00FC4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AD76-AA89-42DE-9A7F-309E111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高立武</dc:creator>
  <cp:keywords/>
  <dc:description/>
  <cp:lastModifiedBy>高立武</cp:lastModifiedBy>
  <cp:revision>2</cp:revision>
  <dcterms:created xsi:type="dcterms:W3CDTF">2018-04-16T02:02:00Z</dcterms:created>
  <dcterms:modified xsi:type="dcterms:W3CDTF">2018-04-16T02:02:00Z</dcterms:modified>
</cp:coreProperties>
</file>